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Potvrzení o přijetí daru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Potvrzuji tímto, že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Pan/í ……………………………………………………………………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narozen/a …………………………………………………………….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bytem ………………………………………………………………….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DAROVAL/A částku …………………….., slovy: ……………………………………………………………………………………….</w:t>
        <w:br w:type="textWrapping"/>
        <w:t xml:space="preserve">na transparentní účet 6602452319/0800</w:t>
        <w:br w:type="textWrapping"/>
        <w:t xml:space="preserve">spolku Polubenský Jan, z. s., se sídlem Příchovice 38, 468 48, IČO 19380127. Dar byl připsán na účet dne: ………………….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Tento dar bude sloužit za účelem oprav kostela Narození sv. Jana Křtitele v Horním Polubném.</w:t>
        <w:br w:type="textWrapping"/>
        <w:t xml:space="preserve">DĚKUJEME!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Jana Kneřová,</w:t>
        <w:br w:type="textWrapping"/>
        <w:t xml:space="preserve">předsedkyně spolku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248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ind w:left="424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24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248" w:firstLine="0"/>
        <w:rPr/>
      </w:pPr>
      <w:r w:rsidDel="00000000" w:rsidR="00000000" w:rsidRPr="00000000">
        <w:rPr/>
        <w:drawing>
          <wp:inline distB="0" distT="0" distL="0" distR="0">
            <wp:extent cx="3316592" cy="257957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6592" cy="25795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64" w:lineRule="auto"/>
      <w:rPr/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57920" y="0"/>
                        <a:ext cx="737616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2035" cy="9571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